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B0" w:rsidRPr="00BE4B2E" w:rsidRDefault="007569B0" w:rsidP="002C04B3">
      <w:pPr>
        <w:ind w:left="-180" w:right="-468"/>
        <w:rPr>
          <w:sz w:val="22"/>
          <w:szCs w:val="22"/>
        </w:rPr>
      </w:pPr>
    </w:p>
    <w:p w:rsidR="007569B0" w:rsidRPr="00BE4B2E" w:rsidRDefault="007569B0" w:rsidP="007569B0">
      <w:pPr>
        <w:ind w:left="-180" w:right="-468"/>
        <w:jc w:val="right"/>
        <w:rPr>
          <w:sz w:val="22"/>
          <w:szCs w:val="22"/>
        </w:rPr>
      </w:pPr>
      <w:r w:rsidRPr="00BE4B2E">
        <w:rPr>
          <w:i/>
          <w:sz w:val="22"/>
          <w:szCs w:val="22"/>
        </w:rPr>
        <w:t xml:space="preserve">Приложение </w:t>
      </w:r>
      <w:r w:rsidRPr="00BE4B2E">
        <w:rPr>
          <w:sz w:val="22"/>
          <w:szCs w:val="22"/>
        </w:rPr>
        <w:t xml:space="preserve">№ </w:t>
      </w:r>
      <w:r w:rsidR="00F32CEC" w:rsidRPr="00BE4B2E">
        <w:rPr>
          <w:i/>
          <w:sz w:val="22"/>
          <w:szCs w:val="22"/>
        </w:rPr>
        <w:t>7</w:t>
      </w:r>
      <w:r w:rsidRPr="00BE4B2E">
        <w:rPr>
          <w:i/>
          <w:sz w:val="22"/>
          <w:szCs w:val="22"/>
        </w:rPr>
        <w:t xml:space="preserve"> </w:t>
      </w:r>
      <w:r w:rsidRPr="00BE4B2E">
        <w:rPr>
          <w:rFonts w:eastAsia="Courier New"/>
          <w:bCs/>
          <w:i/>
          <w:iCs/>
          <w:sz w:val="22"/>
          <w:szCs w:val="22"/>
          <w:lang w:bidi="bg-BG"/>
        </w:rPr>
        <w:t>във връзка с чл. 29, ал. 2</w:t>
      </w:r>
    </w:p>
    <w:p w:rsidR="007569B0" w:rsidRPr="00BE4B2E" w:rsidRDefault="007569B0" w:rsidP="002C04B3">
      <w:pPr>
        <w:ind w:left="-180" w:right="-468"/>
        <w:rPr>
          <w:sz w:val="22"/>
          <w:szCs w:val="22"/>
        </w:rPr>
      </w:pPr>
    </w:p>
    <w:p w:rsidR="002C04B3" w:rsidRPr="00BE4B2E" w:rsidRDefault="002C04B3" w:rsidP="002C04B3">
      <w:pPr>
        <w:ind w:left="-180" w:right="-468"/>
        <w:rPr>
          <w:sz w:val="22"/>
          <w:szCs w:val="22"/>
        </w:rPr>
      </w:pPr>
      <w:r w:rsidRPr="00BE4B2E">
        <w:rPr>
          <w:sz w:val="22"/>
          <w:szCs w:val="22"/>
        </w:rPr>
        <w:t>ДО</w:t>
      </w:r>
    </w:p>
    <w:p w:rsidR="002C04B3" w:rsidRPr="00BE4B2E" w:rsidRDefault="002C04B3" w:rsidP="002C04B3">
      <w:pPr>
        <w:ind w:left="-180" w:right="-468"/>
        <w:rPr>
          <w:sz w:val="22"/>
          <w:szCs w:val="22"/>
        </w:rPr>
      </w:pPr>
      <w:r w:rsidRPr="00BE4B2E">
        <w:rPr>
          <w:sz w:val="22"/>
          <w:szCs w:val="22"/>
        </w:rPr>
        <w:t xml:space="preserve">КМЕТА НА ОБЩИНА </w:t>
      </w:r>
    </w:p>
    <w:p w:rsidR="002C04B3" w:rsidRPr="00BE4B2E" w:rsidRDefault="002C04B3" w:rsidP="002C04B3">
      <w:pPr>
        <w:ind w:left="-180" w:right="-468"/>
        <w:rPr>
          <w:sz w:val="22"/>
          <w:szCs w:val="22"/>
        </w:rPr>
      </w:pPr>
      <w:r w:rsidRPr="00BE4B2E">
        <w:rPr>
          <w:sz w:val="22"/>
          <w:szCs w:val="22"/>
        </w:rPr>
        <w:t>КАЗАНЛЪК</w:t>
      </w:r>
    </w:p>
    <w:p w:rsidR="002C04B3" w:rsidRPr="00BE4B2E" w:rsidRDefault="002C04B3" w:rsidP="007569B0">
      <w:pPr>
        <w:ind w:left="-180" w:right="-468"/>
        <w:jc w:val="center"/>
        <w:rPr>
          <w:rFonts w:ascii="Arial" w:hAnsi="Arial"/>
          <w:sz w:val="22"/>
          <w:szCs w:val="22"/>
        </w:rPr>
      </w:pPr>
      <w:r w:rsidRPr="00BE4B2E">
        <w:rPr>
          <w:sz w:val="22"/>
          <w:szCs w:val="22"/>
        </w:rPr>
        <w:t>ЗАЯВЛЕНИЕ</w:t>
      </w:r>
    </w:p>
    <w:p w:rsidR="00B41FAE" w:rsidRPr="00BE4B2E" w:rsidRDefault="002C04B3" w:rsidP="00B41FAE">
      <w:pPr>
        <w:ind w:left="-180" w:right="-468"/>
        <w:jc w:val="center"/>
        <w:rPr>
          <w:sz w:val="22"/>
          <w:szCs w:val="22"/>
        </w:rPr>
      </w:pPr>
      <w:r w:rsidRPr="00BE4B2E">
        <w:rPr>
          <w:sz w:val="22"/>
          <w:szCs w:val="22"/>
        </w:rPr>
        <w:t xml:space="preserve">За издаване </w:t>
      </w:r>
      <w:r w:rsidR="005D63DB" w:rsidRPr="00BE4B2E">
        <w:rPr>
          <w:sz w:val="22"/>
          <w:szCs w:val="22"/>
        </w:rPr>
        <w:t xml:space="preserve"> на</w:t>
      </w:r>
      <w:r w:rsidR="00E132B2" w:rsidRPr="00BE4B2E">
        <w:rPr>
          <w:sz w:val="22"/>
          <w:szCs w:val="22"/>
        </w:rPr>
        <w:t xml:space="preserve"> стикер</w:t>
      </w:r>
      <w:r w:rsidR="005D63DB" w:rsidRPr="00BE4B2E">
        <w:rPr>
          <w:sz w:val="22"/>
          <w:szCs w:val="22"/>
        </w:rPr>
        <w:t xml:space="preserve"> </w:t>
      </w:r>
      <w:r w:rsidRPr="00BE4B2E">
        <w:rPr>
          <w:sz w:val="22"/>
          <w:szCs w:val="22"/>
        </w:rPr>
        <w:t xml:space="preserve">за безплатно паркиране на </w:t>
      </w:r>
      <w:proofErr w:type="spellStart"/>
      <w:r w:rsidRPr="00BE4B2E">
        <w:rPr>
          <w:b/>
          <w:sz w:val="22"/>
          <w:szCs w:val="22"/>
        </w:rPr>
        <w:t>електромобил</w:t>
      </w:r>
      <w:proofErr w:type="spellEnd"/>
      <w:r w:rsidRPr="00BE4B2E">
        <w:rPr>
          <w:sz w:val="22"/>
          <w:szCs w:val="22"/>
        </w:rPr>
        <w:t xml:space="preserve"> в зона за платено паркиране</w:t>
      </w:r>
      <w:r w:rsidR="00B41FAE" w:rsidRPr="00BE4B2E">
        <w:rPr>
          <w:sz w:val="22"/>
          <w:szCs w:val="22"/>
        </w:rPr>
        <w:t xml:space="preserve"> с адресна регистрация /постоянен адрес/ в обхвата на зона</w:t>
      </w:r>
    </w:p>
    <w:p w:rsidR="00B41FAE" w:rsidRPr="00BE4B2E" w:rsidRDefault="00B41FAE" w:rsidP="00B41FAE">
      <w:pPr>
        <w:ind w:left="-180" w:right="-468"/>
        <w:jc w:val="center"/>
        <w:rPr>
          <w:b/>
          <w:sz w:val="22"/>
          <w:szCs w:val="22"/>
        </w:rPr>
      </w:pPr>
      <w:r w:rsidRPr="00BE4B2E">
        <w:rPr>
          <w:sz w:val="22"/>
          <w:szCs w:val="22"/>
        </w:rPr>
        <w:t xml:space="preserve">с  </w:t>
      </w:r>
      <w:r w:rsidRPr="00BE4B2E">
        <w:rPr>
          <w:b/>
          <w:sz w:val="22"/>
          <w:szCs w:val="22"/>
        </w:rPr>
        <w:t>РЕЖИМ НА КРАТКОВРЕМЕННО ПАРКИРАНЕ</w:t>
      </w:r>
    </w:p>
    <w:p w:rsidR="00C22175" w:rsidRPr="00BE4B2E" w:rsidRDefault="00C22175" w:rsidP="00B41FAE">
      <w:pPr>
        <w:ind w:left="-180" w:right="-468"/>
        <w:jc w:val="center"/>
        <w:rPr>
          <w:b/>
          <w:sz w:val="22"/>
          <w:szCs w:val="22"/>
        </w:rPr>
      </w:pPr>
    </w:p>
    <w:p w:rsidR="00C22175" w:rsidRPr="00BE4B2E" w:rsidRDefault="00C22175" w:rsidP="00C22175">
      <w:pPr>
        <w:ind w:left="-180"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От ............................................................................................................ ЕГН.......................................</w:t>
      </w:r>
    </w:p>
    <w:p w:rsidR="00C22175" w:rsidRPr="00BE4B2E" w:rsidRDefault="00C22175" w:rsidP="00C22175">
      <w:pPr>
        <w:ind w:left="-180"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ab/>
      </w:r>
      <w:r w:rsidRPr="00BE4B2E">
        <w:rPr>
          <w:sz w:val="22"/>
          <w:szCs w:val="22"/>
        </w:rPr>
        <w:tab/>
        <w:t xml:space="preserve">                    </w:t>
      </w:r>
      <w:r w:rsidRPr="00BE4B2E">
        <w:rPr>
          <w:sz w:val="22"/>
          <w:szCs w:val="22"/>
        </w:rPr>
        <w:tab/>
        <w:t>/трите имена на заявителя/</w:t>
      </w:r>
    </w:p>
    <w:p w:rsidR="00C22175" w:rsidRPr="00BE4B2E" w:rsidRDefault="00C22175" w:rsidP="00C22175">
      <w:pPr>
        <w:ind w:left="-180"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с постоянен адрес: .................................................................................................................................</w:t>
      </w:r>
    </w:p>
    <w:p w:rsidR="00C22175" w:rsidRPr="00BE4B2E" w:rsidRDefault="00C22175" w:rsidP="00C22175">
      <w:pPr>
        <w:ind w:left="-180" w:right="-468" w:firstLine="70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 xml:space="preserve">                                                              /област, община, град/ село/</w:t>
      </w:r>
    </w:p>
    <w:p w:rsidR="00C22175" w:rsidRPr="00BE4B2E" w:rsidRDefault="00C22175" w:rsidP="00C22175">
      <w:pPr>
        <w:ind w:left="-180"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C22175" w:rsidRPr="00BE4B2E" w:rsidRDefault="00C22175" w:rsidP="00C22175">
      <w:pPr>
        <w:ind w:left="-180" w:right="-468"/>
        <w:jc w:val="both"/>
        <w:rPr>
          <w:sz w:val="22"/>
          <w:szCs w:val="22"/>
        </w:rPr>
      </w:pPr>
    </w:p>
    <w:p w:rsidR="00C22175" w:rsidRPr="00BE4B2E" w:rsidRDefault="00C22175" w:rsidP="00C22175">
      <w:pPr>
        <w:ind w:left="-180"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с настоящ адрес: ....................................................................................................................................</w:t>
      </w:r>
    </w:p>
    <w:p w:rsidR="00C22175" w:rsidRPr="00BE4B2E" w:rsidRDefault="00C22175" w:rsidP="00C22175">
      <w:pPr>
        <w:ind w:left="-180"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 xml:space="preserve">                                                                            /област, община, град/ село/</w:t>
      </w:r>
    </w:p>
    <w:p w:rsidR="00C22175" w:rsidRPr="00BE4B2E" w:rsidRDefault="00C22175" w:rsidP="00C22175">
      <w:pPr>
        <w:ind w:left="-180"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C22175" w:rsidRPr="00BE4B2E" w:rsidRDefault="00C22175" w:rsidP="00C22175">
      <w:pPr>
        <w:ind w:left="-180" w:right="-468" w:firstLine="70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 xml:space="preserve">                                                            /ж.к., бул./ул., бл., вх., ет., ап./</w:t>
      </w:r>
    </w:p>
    <w:p w:rsidR="00B41FAE" w:rsidRPr="00BE4B2E" w:rsidRDefault="00C22175" w:rsidP="007569B0">
      <w:pPr>
        <w:ind w:left="-180"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Тел./</w:t>
      </w:r>
      <w:r w:rsidRPr="00BE4B2E">
        <w:rPr>
          <w:sz w:val="22"/>
          <w:szCs w:val="22"/>
          <w:lang w:val="en-US"/>
        </w:rPr>
        <w:t>GSM</w:t>
      </w:r>
      <w:r w:rsidRPr="00BE4B2E">
        <w:rPr>
          <w:sz w:val="22"/>
          <w:szCs w:val="22"/>
        </w:rPr>
        <w:t xml:space="preserve">: ............................................................. </w:t>
      </w:r>
      <w:r w:rsidRPr="00BE4B2E">
        <w:rPr>
          <w:sz w:val="22"/>
          <w:szCs w:val="22"/>
          <w:lang w:val="en-US"/>
        </w:rPr>
        <w:t>e</w:t>
      </w:r>
      <w:r w:rsidRPr="00BE4B2E">
        <w:rPr>
          <w:sz w:val="22"/>
          <w:szCs w:val="22"/>
        </w:rPr>
        <w:t>-</w:t>
      </w:r>
      <w:r w:rsidRPr="00BE4B2E">
        <w:rPr>
          <w:sz w:val="22"/>
          <w:szCs w:val="22"/>
          <w:lang w:val="en-US"/>
        </w:rPr>
        <w:t>mail</w:t>
      </w:r>
      <w:r w:rsidRPr="00BE4B2E">
        <w:rPr>
          <w:sz w:val="22"/>
          <w:szCs w:val="22"/>
        </w:rPr>
        <w:t>: ....................................................................</w:t>
      </w:r>
    </w:p>
    <w:p w:rsidR="00B41FAE" w:rsidRPr="00BE4B2E" w:rsidRDefault="00B41FAE" w:rsidP="00B41FAE">
      <w:pPr>
        <w:spacing w:line="120" w:lineRule="auto"/>
        <w:ind w:right="-471"/>
        <w:rPr>
          <w:b/>
          <w:sz w:val="22"/>
          <w:szCs w:val="22"/>
        </w:rPr>
      </w:pPr>
    </w:p>
    <w:p w:rsidR="00B41FAE" w:rsidRPr="00BE4B2E" w:rsidRDefault="00B41FAE" w:rsidP="00B41FAE">
      <w:pPr>
        <w:spacing w:line="360" w:lineRule="auto"/>
        <w:ind w:left="-181" w:right="-471"/>
        <w:jc w:val="center"/>
        <w:rPr>
          <w:sz w:val="22"/>
          <w:szCs w:val="22"/>
        </w:rPr>
      </w:pPr>
      <w:r w:rsidRPr="00BE4B2E">
        <w:rPr>
          <w:b/>
          <w:sz w:val="22"/>
          <w:szCs w:val="22"/>
        </w:rPr>
        <w:t>УВАЖАЕМА  ГОСПОЖО  КМЕТ</w:t>
      </w:r>
      <w:r w:rsidRPr="00BE4B2E">
        <w:rPr>
          <w:sz w:val="22"/>
          <w:szCs w:val="22"/>
        </w:rPr>
        <w:t>,</w:t>
      </w:r>
    </w:p>
    <w:p w:rsidR="005D63DB" w:rsidRPr="00BE4B2E" w:rsidRDefault="005D63DB" w:rsidP="005D63DB">
      <w:pPr>
        <w:pStyle w:val="a3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BE4B2E">
        <w:rPr>
          <w:rFonts w:ascii="Times New Roman" w:hAnsi="Times New Roman"/>
        </w:rPr>
        <w:t xml:space="preserve">Заявявам, че желая да ми бъде издаден стикер за безплатно паркиране на </w:t>
      </w:r>
      <w:proofErr w:type="spellStart"/>
      <w:r w:rsidRPr="00BE4B2E">
        <w:rPr>
          <w:rFonts w:ascii="Times New Roman" w:hAnsi="Times New Roman"/>
        </w:rPr>
        <w:t>електромобил</w:t>
      </w:r>
      <w:proofErr w:type="spellEnd"/>
      <w:r w:rsidRPr="00BE4B2E">
        <w:rPr>
          <w:rFonts w:ascii="Times New Roman" w:hAnsi="Times New Roman"/>
        </w:rPr>
        <w:t xml:space="preserve"> в зона за платено паркиране </w:t>
      </w:r>
      <w:proofErr w:type="spellStart"/>
      <w:r w:rsidRPr="00BE4B2E">
        <w:rPr>
          <w:rFonts w:ascii="Times New Roman" w:hAnsi="Times New Roman"/>
        </w:rPr>
        <w:t>гр.Казанлък</w:t>
      </w:r>
      <w:proofErr w:type="spellEnd"/>
      <w:r w:rsidR="009844BF" w:rsidRPr="00BE4B2E">
        <w:rPr>
          <w:rFonts w:ascii="Times New Roman" w:hAnsi="Times New Roman"/>
        </w:rPr>
        <w:t>, съгласно Наредба 4, чл.2</w:t>
      </w:r>
      <w:r w:rsidR="009844BF" w:rsidRPr="00BE4B2E">
        <w:rPr>
          <w:rFonts w:ascii="Times New Roman" w:hAnsi="Times New Roman"/>
          <w:lang w:val="en-US"/>
        </w:rPr>
        <w:t>9</w:t>
      </w:r>
      <w:r w:rsidR="00C22175" w:rsidRPr="00BE4B2E">
        <w:rPr>
          <w:rFonts w:ascii="Times New Roman" w:hAnsi="Times New Roman"/>
        </w:rPr>
        <w:t>, ал. 2.</w:t>
      </w:r>
    </w:p>
    <w:p w:rsidR="005D63DB" w:rsidRPr="00BE4B2E" w:rsidRDefault="005D63DB" w:rsidP="005D63DB">
      <w:pPr>
        <w:pStyle w:val="a3"/>
        <w:spacing w:before="100" w:beforeAutospacing="1" w:after="100" w:afterAutospacing="1"/>
        <w:jc w:val="both"/>
        <w:rPr>
          <w:rFonts w:ascii="Times New Roman" w:hAnsi="Times New Roman"/>
        </w:rPr>
      </w:pPr>
      <w:r w:rsidRPr="00BE4B2E">
        <w:rPr>
          <w:rFonts w:ascii="Times New Roman" w:hAnsi="Times New Roman"/>
        </w:rPr>
        <w:t>марка:.......................................................модел:…..…………………………………………</w:t>
      </w:r>
    </w:p>
    <w:p w:rsidR="005D63DB" w:rsidRPr="00BE4B2E" w:rsidRDefault="005D63DB" w:rsidP="00623473">
      <w:pPr>
        <w:pStyle w:val="a3"/>
        <w:spacing w:before="100" w:beforeAutospacing="1" w:after="100" w:afterAutospacing="1"/>
        <w:jc w:val="both"/>
        <w:rPr>
          <w:rFonts w:ascii="Times New Roman" w:hAnsi="Times New Roman"/>
        </w:rPr>
      </w:pPr>
      <w:r w:rsidRPr="00BE4B2E">
        <w:rPr>
          <w:rFonts w:ascii="Times New Roman" w:hAnsi="Times New Roman"/>
        </w:rPr>
        <w:t xml:space="preserve">регистрационен номер: </w:t>
      </w:r>
      <w:r w:rsidR="00623473" w:rsidRPr="00BE4B2E">
        <w:rPr>
          <w:rFonts w:ascii="Times New Roman" w:hAnsi="Times New Roman"/>
        </w:rPr>
        <w:t>………………………………. цвят:………………………………</w:t>
      </w:r>
    </w:p>
    <w:p w:rsidR="005D63DB" w:rsidRPr="00BE4B2E" w:rsidRDefault="005D63DB" w:rsidP="005D63DB">
      <w:pPr>
        <w:rPr>
          <w:sz w:val="22"/>
          <w:szCs w:val="22"/>
          <w:u w:val="single"/>
        </w:rPr>
      </w:pPr>
      <w:r w:rsidRPr="00BE4B2E">
        <w:rPr>
          <w:b/>
          <w:bCs/>
          <w:sz w:val="22"/>
          <w:szCs w:val="22"/>
          <w:u w:val="single"/>
        </w:rPr>
        <w:t>Прилагам следните документи</w:t>
      </w:r>
      <w:r w:rsidRPr="00BE4B2E">
        <w:rPr>
          <w:sz w:val="22"/>
          <w:szCs w:val="22"/>
          <w:u w:val="single"/>
        </w:rPr>
        <w:t>:</w:t>
      </w:r>
    </w:p>
    <w:p w:rsidR="005D63DB" w:rsidRPr="00BE4B2E" w:rsidRDefault="005D63DB" w:rsidP="005D63DB">
      <w:pPr>
        <w:rPr>
          <w:sz w:val="22"/>
          <w:szCs w:val="22"/>
        </w:rPr>
      </w:pPr>
    </w:p>
    <w:p w:rsidR="005D63DB" w:rsidRPr="00BE4B2E" w:rsidRDefault="00F64E5A" w:rsidP="00F64E5A">
      <w:pPr>
        <w:pStyle w:val="a4"/>
        <w:numPr>
          <w:ilvl w:val="0"/>
          <w:numId w:val="1"/>
        </w:numPr>
        <w:ind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Копие от Свидетелство за регистрация на автомобила.</w:t>
      </w:r>
    </w:p>
    <w:p w:rsidR="00F64E5A" w:rsidRPr="00BE4B2E" w:rsidRDefault="00F64E5A" w:rsidP="00F64E5A">
      <w:pPr>
        <w:pStyle w:val="a4"/>
        <w:numPr>
          <w:ilvl w:val="0"/>
          <w:numId w:val="1"/>
        </w:numPr>
        <w:ind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Документи, удостоверяващи правното основание за ползване на автомобила.</w:t>
      </w:r>
    </w:p>
    <w:p w:rsidR="00F64E5A" w:rsidRPr="00BE4B2E" w:rsidRDefault="00F64E5A" w:rsidP="00F64E5A">
      <w:pPr>
        <w:pStyle w:val="a4"/>
        <w:numPr>
          <w:ilvl w:val="0"/>
          <w:numId w:val="1"/>
        </w:numPr>
        <w:ind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Документ, удостоверяващ платена застраховка „ Гражданска отговорност“.</w:t>
      </w:r>
    </w:p>
    <w:p w:rsidR="005D63DB" w:rsidRPr="00BE4B2E" w:rsidRDefault="005D63DB" w:rsidP="005D63DB">
      <w:pPr>
        <w:spacing w:line="120" w:lineRule="auto"/>
        <w:ind w:left="-181" w:right="-471"/>
        <w:jc w:val="both"/>
        <w:rPr>
          <w:sz w:val="22"/>
          <w:szCs w:val="22"/>
        </w:rPr>
      </w:pPr>
    </w:p>
    <w:p w:rsidR="005D63DB" w:rsidRPr="00BE4B2E" w:rsidRDefault="005D63DB" w:rsidP="005D63DB">
      <w:pPr>
        <w:ind w:right="-468"/>
        <w:jc w:val="both"/>
        <w:rPr>
          <w:b/>
          <w:sz w:val="22"/>
          <w:szCs w:val="22"/>
          <w:u w:val="single"/>
          <w:lang w:val="ru-RU"/>
        </w:rPr>
      </w:pPr>
    </w:p>
    <w:p w:rsidR="005D63DB" w:rsidRPr="00BE4B2E" w:rsidRDefault="005D63DB" w:rsidP="005D63DB">
      <w:pPr>
        <w:ind w:left="-180" w:right="-468" w:firstLine="708"/>
        <w:jc w:val="both"/>
        <w:rPr>
          <w:b/>
          <w:sz w:val="22"/>
          <w:szCs w:val="22"/>
        </w:rPr>
      </w:pPr>
      <w:r w:rsidRPr="00BE4B2E">
        <w:rPr>
          <w:b/>
          <w:sz w:val="22"/>
          <w:szCs w:val="22"/>
        </w:rPr>
        <w:t>Уведомен съм, че Разрешението за платено паркиране ще бъде отнето при</w:t>
      </w:r>
      <w:r w:rsidRPr="00BE4B2E">
        <w:rPr>
          <w:b/>
          <w:sz w:val="22"/>
          <w:szCs w:val="22"/>
          <w:lang w:val="ru-RU"/>
        </w:rPr>
        <w:t xml:space="preserve"> </w:t>
      </w:r>
      <w:r w:rsidRPr="00BE4B2E">
        <w:rPr>
          <w:b/>
          <w:sz w:val="22"/>
          <w:szCs w:val="22"/>
        </w:rPr>
        <w:t>неспазване на ограниченията за паркиране, а именно – без право на паркиране на паркоместа, за които е въведен режим на платено паркиране „Служебен абонамент„  и / или  определени за хора с увреждания .</w:t>
      </w:r>
    </w:p>
    <w:p w:rsidR="005D63DB" w:rsidRPr="00BE4B2E" w:rsidRDefault="005D63DB" w:rsidP="005D63DB">
      <w:pPr>
        <w:ind w:left="-180" w:right="-468" w:firstLine="708"/>
        <w:jc w:val="both"/>
        <w:rPr>
          <w:b/>
          <w:sz w:val="22"/>
          <w:szCs w:val="22"/>
        </w:rPr>
      </w:pPr>
      <w:r w:rsidRPr="00BE4B2E">
        <w:rPr>
          <w:b/>
          <w:sz w:val="22"/>
          <w:szCs w:val="22"/>
        </w:rPr>
        <w:t>Известна ми е наказателната отговорност по чл.313 от Наказателния кодекс на Република България за деклариране на неверни данни.</w:t>
      </w:r>
    </w:p>
    <w:p w:rsidR="005D63DB" w:rsidRPr="00BE4B2E" w:rsidRDefault="005D63DB" w:rsidP="005D63DB">
      <w:pPr>
        <w:spacing w:line="120" w:lineRule="auto"/>
        <w:ind w:left="-181" w:right="-471"/>
        <w:rPr>
          <w:b/>
          <w:sz w:val="22"/>
          <w:szCs w:val="22"/>
        </w:rPr>
      </w:pPr>
    </w:p>
    <w:p w:rsidR="005D63DB" w:rsidRPr="00BE4B2E" w:rsidRDefault="005D63DB" w:rsidP="005D63DB">
      <w:pPr>
        <w:ind w:left="-180"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Срок за издаване: до 7 /работни дни/.</w:t>
      </w:r>
    </w:p>
    <w:p w:rsidR="00F64E5A" w:rsidRPr="00BE4B2E" w:rsidRDefault="00F64E5A" w:rsidP="005D63DB">
      <w:pPr>
        <w:ind w:left="-180" w:right="-468"/>
        <w:jc w:val="both"/>
        <w:rPr>
          <w:sz w:val="22"/>
          <w:szCs w:val="22"/>
        </w:rPr>
      </w:pPr>
    </w:p>
    <w:p w:rsidR="00F64E5A" w:rsidRPr="00BE4B2E" w:rsidRDefault="00F64E5A" w:rsidP="005D63DB">
      <w:pPr>
        <w:ind w:left="-180" w:right="-468"/>
        <w:jc w:val="both"/>
        <w:rPr>
          <w:sz w:val="22"/>
          <w:szCs w:val="22"/>
        </w:rPr>
      </w:pPr>
    </w:p>
    <w:p w:rsidR="005D63DB" w:rsidRPr="00BE4B2E" w:rsidRDefault="005D63DB" w:rsidP="005D63DB">
      <w:pPr>
        <w:ind w:left="-180" w:right="-468"/>
        <w:jc w:val="both"/>
        <w:rPr>
          <w:sz w:val="22"/>
          <w:szCs w:val="22"/>
        </w:rPr>
      </w:pPr>
    </w:p>
    <w:p w:rsidR="005D63DB" w:rsidRPr="00BE4B2E" w:rsidRDefault="005D63DB" w:rsidP="005D63DB">
      <w:pPr>
        <w:ind w:left="-180"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Дата: .............................. 202 ...</w:t>
      </w:r>
      <w:r w:rsidRPr="00BE4B2E">
        <w:rPr>
          <w:sz w:val="22"/>
          <w:szCs w:val="22"/>
          <w:lang w:val="ru-RU"/>
        </w:rPr>
        <w:t xml:space="preserve"> </w:t>
      </w:r>
      <w:r w:rsidRPr="00BE4B2E">
        <w:rPr>
          <w:sz w:val="22"/>
          <w:szCs w:val="22"/>
        </w:rPr>
        <w:t>г.</w:t>
      </w:r>
      <w:r w:rsidRPr="00BE4B2E">
        <w:rPr>
          <w:sz w:val="22"/>
          <w:szCs w:val="22"/>
        </w:rPr>
        <w:tab/>
      </w:r>
      <w:r w:rsidRPr="00BE4B2E">
        <w:rPr>
          <w:sz w:val="22"/>
          <w:szCs w:val="22"/>
        </w:rPr>
        <w:tab/>
      </w:r>
      <w:r w:rsidRPr="00BE4B2E">
        <w:rPr>
          <w:sz w:val="22"/>
          <w:szCs w:val="22"/>
        </w:rPr>
        <w:tab/>
        <w:t>Подпис:............................</w:t>
      </w:r>
      <w:r w:rsidR="00F64E5A" w:rsidRPr="00BE4B2E">
        <w:rPr>
          <w:sz w:val="22"/>
          <w:szCs w:val="22"/>
        </w:rPr>
        <w:t>........................</w:t>
      </w:r>
    </w:p>
    <w:p w:rsidR="005D63DB" w:rsidRPr="00BE4B2E" w:rsidRDefault="005D63DB" w:rsidP="005D63DB">
      <w:pPr>
        <w:ind w:left="-180" w:right="-468"/>
        <w:jc w:val="both"/>
        <w:rPr>
          <w:sz w:val="22"/>
          <w:szCs w:val="22"/>
        </w:rPr>
      </w:pPr>
    </w:p>
    <w:p w:rsidR="00BE4B2E" w:rsidRDefault="005D63DB" w:rsidP="00BE4B2E">
      <w:pPr>
        <w:ind w:left="-180" w:right="-468"/>
        <w:jc w:val="both"/>
        <w:rPr>
          <w:sz w:val="22"/>
          <w:szCs w:val="22"/>
        </w:rPr>
      </w:pPr>
      <w:r w:rsidRPr="00BE4B2E">
        <w:rPr>
          <w:sz w:val="22"/>
          <w:szCs w:val="22"/>
        </w:rPr>
        <w:t>Гр. Казанлък</w:t>
      </w:r>
      <w:r w:rsidRPr="00BE4B2E">
        <w:rPr>
          <w:sz w:val="22"/>
          <w:szCs w:val="22"/>
        </w:rPr>
        <w:tab/>
        <w:t xml:space="preserve">                                                                /.........................................................../</w:t>
      </w:r>
    </w:p>
    <w:p w:rsidR="00BE4B2E" w:rsidRDefault="00BE4B2E" w:rsidP="00BE4B2E">
      <w:pPr>
        <w:ind w:left="-180" w:right="-468"/>
        <w:jc w:val="both"/>
        <w:rPr>
          <w:sz w:val="22"/>
          <w:szCs w:val="22"/>
        </w:rPr>
      </w:pPr>
    </w:p>
    <w:p w:rsidR="00BE4B2E" w:rsidRPr="00BE4B2E" w:rsidRDefault="00BE4B2E" w:rsidP="00BE4B2E">
      <w:pPr>
        <w:ind w:right="-468"/>
        <w:jc w:val="both"/>
        <w:rPr>
          <w:sz w:val="22"/>
          <w:szCs w:val="22"/>
        </w:rPr>
      </w:pPr>
      <w:r w:rsidRPr="00BE4B2E">
        <w:rPr>
          <w:rFonts w:eastAsia="Calibri"/>
          <w:i/>
          <w:sz w:val="22"/>
          <w:szCs w:val="22"/>
          <w:lang w:eastAsia="en-US"/>
        </w:rPr>
        <w:lastRenderedPageBreak/>
        <w:t>Цени на пропуски приети с Наредба № 26 За определянето и администрирането на местните такси и цени на услуги на територията на община Казанлък</w:t>
      </w:r>
    </w:p>
    <w:p w:rsidR="00BE4B2E" w:rsidRPr="00BE4B2E" w:rsidRDefault="00BE4B2E" w:rsidP="00BE4B2E">
      <w:pPr>
        <w:numPr>
          <w:ilvl w:val="0"/>
          <w:numId w:val="4"/>
        </w:numPr>
        <w:spacing w:after="160" w:line="256" w:lineRule="auto"/>
        <w:ind w:left="-624" w:right="-624"/>
        <w:contextualSpacing/>
        <w:jc w:val="both"/>
        <w:rPr>
          <w:i/>
          <w:sz w:val="22"/>
          <w:szCs w:val="22"/>
        </w:rPr>
      </w:pPr>
      <w:r w:rsidRPr="00BE4B2E">
        <w:rPr>
          <w:i/>
          <w:sz w:val="22"/>
          <w:szCs w:val="22"/>
        </w:rPr>
        <w:t xml:space="preserve">Пропуск за </w:t>
      </w:r>
      <w:r w:rsidRPr="00BE4B2E">
        <w:rPr>
          <w:b/>
          <w:i/>
          <w:sz w:val="22"/>
          <w:szCs w:val="22"/>
        </w:rPr>
        <w:t>достъп за преминаване без</w:t>
      </w:r>
      <w:r w:rsidRPr="00BE4B2E">
        <w:rPr>
          <w:b/>
          <w:i/>
          <w:sz w:val="22"/>
          <w:szCs w:val="22"/>
          <w:lang w:val="en-US"/>
        </w:rPr>
        <w:t xml:space="preserve"> </w:t>
      </w:r>
      <w:r w:rsidRPr="00BE4B2E">
        <w:rPr>
          <w:b/>
          <w:i/>
          <w:sz w:val="22"/>
          <w:szCs w:val="22"/>
        </w:rPr>
        <w:t xml:space="preserve">право на паркиране извън собствеността за </w:t>
      </w:r>
      <w:r w:rsidRPr="00BE4B2E">
        <w:rPr>
          <w:b/>
          <w:i/>
          <w:sz w:val="22"/>
          <w:szCs w:val="22"/>
          <w:lang w:val="en-US"/>
        </w:rPr>
        <w:t xml:space="preserve"> </w:t>
      </w:r>
      <w:r w:rsidRPr="00BE4B2E">
        <w:rPr>
          <w:b/>
          <w:i/>
          <w:sz w:val="22"/>
          <w:szCs w:val="22"/>
        </w:rPr>
        <w:t>живущи</w:t>
      </w:r>
      <w:r w:rsidRPr="00BE4B2E">
        <w:rPr>
          <w:i/>
          <w:sz w:val="22"/>
          <w:szCs w:val="22"/>
        </w:rPr>
        <w:t xml:space="preserve"> в „Пешеходна зона“ и „Пешеходна</w:t>
      </w:r>
      <w:r w:rsidRPr="00BE4B2E">
        <w:rPr>
          <w:i/>
          <w:sz w:val="22"/>
          <w:szCs w:val="22"/>
          <w:lang w:val="en-US"/>
        </w:rPr>
        <w:t xml:space="preserve"> </w:t>
      </w:r>
      <w:r w:rsidRPr="00BE4B2E">
        <w:rPr>
          <w:i/>
          <w:sz w:val="22"/>
          <w:szCs w:val="22"/>
        </w:rPr>
        <w:t xml:space="preserve">зона </w:t>
      </w:r>
      <w:proofErr w:type="spellStart"/>
      <w:r w:rsidRPr="00BE4B2E">
        <w:rPr>
          <w:i/>
          <w:sz w:val="22"/>
          <w:szCs w:val="22"/>
        </w:rPr>
        <w:t>Екозона</w:t>
      </w:r>
      <w:proofErr w:type="spellEnd"/>
      <w:r w:rsidRPr="00BE4B2E">
        <w:rPr>
          <w:i/>
          <w:sz w:val="22"/>
          <w:szCs w:val="22"/>
        </w:rPr>
        <w:t>“ - 10,00 лева за една календарна година – срок на разглеждане на заявление – 7 дни.</w:t>
      </w:r>
    </w:p>
    <w:p w:rsidR="00BE4B2E" w:rsidRPr="00BE4B2E" w:rsidRDefault="00BE4B2E" w:rsidP="00BE4B2E">
      <w:pPr>
        <w:numPr>
          <w:ilvl w:val="0"/>
          <w:numId w:val="4"/>
        </w:numPr>
        <w:spacing w:after="100" w:afterAutospacing="1" w:line="256" w:lineRule="auto"/>
        <w:ind w:left="-624" w:right="-624"/>
        <w:contextualSpacing/>
        <w:jc w:val="both"/>
        <w:rPr>
          <w:i/>
          <w:sz w:val="22"/>
          <w:szCs w:val="22"/>
        </w:rPr>
      </w:pPr>
      <w:r w:rsidRPr="00BE4B2E">
        <w:rPr>
          <w:i/>
          <w:sz w:val="22"/>
          <w:szCs w:val="22"/>
        </w:rPr>
        <w:t xml:space="preserve">Пропуск </w:t>
      </w:r>
      <w:r w:rsidRPr="00BE4B2E">
        <w:rPr>
          <w:b/>
          <w:i/>
          <w:sz w:val="22"/>
          <w:szCs w:val="22"/>
        </w:rPr>
        <w:t>"Абонамент с карта“</w:t>
      </w:r>
      <w:r w:rsidRPr="00BE4B2E">
        <w:rPr>
          <w:i/>
          <w:sz w:val="22"/>
          <w:szCs w:val="22"/>
        </w:rPr>
        <w:t xml:space="preserve"> , без специално обозначено  място за платено преференциално паркиране на собственици или ползватели на МПС </w:t>
      </w:r>
      <w:r w:rsidRPr="00BE4B2E">
        <w:rPr>
          <w:b/>
          <w:i/>
          <w:sz w:val="22"/>
          <w:szCs w:val="22"/>
        </w:rPr>
        <w:t>на постоянен трудов договор</w:t>
      </w:r>
      <w:r w:rsidRPr="00BE4B2E">
        <w:rPr>
          <w:i/>
          <w:sz w:val="22"/>
          <w:szCs w:val="22"/>
        </w:rPr>
        <w:t xml:space="preserve"> </w:t>
      </w:r>
      <w:r w:rsidRPr="00BE4B2E">
        <w:rPr>
          <w:b/>
          <w:i/>
          <w:sz w:val="22"/>
          <w:szCs w:val="22"/>
        </w:rPr>
        <w:t>по месторабота</w:t>
      </w:r>
      <w:r w:rsidRPr="00BE4B2E">
        <w:rPr>
          <w:i/>
          <w:sz w:val="22"/>
          <w:szCs w:val="22"/>
        </w:rPr>
        <w:t xml:space="preserve"> в обхвата на  "Пешеходна зона - "</w:t>
      </w:r>
      <w:proofErr w:type="spellStart"/>
      <w:r w:rsidRPr="00BE4B2E">
        <w:rPr>
          <w:i/>
          <w:sz w:val="22"/>
          <w:szCs w:val="22"/>
        </w:rPr>
        <w:t>Екозона</w:t>
      </w:r>
      <w:proofErr w:type="spellEnd"/>
      <w:r w:rsidRPr="00BE4B2E">
        <w:rPr>
          <w:i/>
          <w:sz w:val="22"/>
          <w:szCs w:val="22"/>
        </w:rPr>
        <w:t>" , "Пешеходна зона "  и  Зона с режим на платено кратковременно паркиране - 30,00 лева на месец , 360,00 лева за една календарна година / срок на разглеждане на заявления - 7 дни.</w:t>
      </w:r>
    </w:p>
    <w:p w:rsidR="00BE4B2E" w:rsidRPr="00BE4B2E" w:rsidRDefault="00BE4B2E" w:rsidP="00BE4B2E">
      <w:pPr>
        <w:numPr>
          <w:ilvl w:val="0"/>
          <w:numId w:val="4"/>
        </w:numPr>
        <w:spacing w:after="100" w:afterAutospacing="1" w:line="256" w:lineRule="auto"/>
        <w:ind w:left="-624" w:right="-624"/>
        <w:contextualSpacing/>
        <w:jc w:val="both"/>
        <w:rPr>
          <w:i/>
          <w:sz w:val="22"/>
          <w:szCs w:val="22"/>
        </w:rPr>
      </w:pPr>
      <w:r w:rsidRPr="00BE4B2E">
        <w:rPr>
          <w:i/>
          <w:sz w:val="22"/>
          <w:szCs w:val="22"/>
        </w:rPr>
        <w:t xml:space="preserve">Пропуск </w:t>
      </w:r>
      <w:r w:rsidRPr="00BE4B2E">
        <w:rPr>
          <w:b/>
          <w:i/>
          <w:sz w:val="22"/>
          <w:szCs w:val="22"/>
        </w:rPr>
        <w:t>"Абонамент с карта“</w:t>
      </w:r>
      <w:r w:rsidRPr="00BE4B2E">
        <w:rPr>
          <w:i/>
          <w:sz w:val="22"/>
          <w:szCs w:val="22"/>
        </w:rPr>
        <w:t xml:space="preserve"> , без специално обозначено  място за платено преференциално паркиране </w:t>
      </w:r>
      <w:r w:rsidRPr="00BE4B2E">
        <w:rPr>
          <w:b/>
          <w:i/>
          <w:sz w:val="22"/>
          <w:szCs w:val="22"/>
        </w:rPr>
        <w:t>на  фирми</w:t>
      </w:r>
      <w:r w:rsidRPr="00BE4B2E">
        <w:rPr>
          <w:i/>
          <w:sz w:val="22"/>
          <w:szCs w:val="22"/>
        </w:rPr>
        <w:t xml:space="preserve">  собственици или ползватели на МПС с адресна регистрация в обхвата на  "Пешеходна зона - "</w:t>
      </w:r>
      <w:proofErr w:type="spellStart"/>
      <w:r w:rsidRPr="00BE4B2E">
        <w:rPr>
          <w:i/>
          <w:sz w:val="22"/>
          <w:szCs w:val="22"/>
        </w:rPr>
        <w:t>Екозона</w:t>
      </w:r>
      <w:proofErr w:type="spellEnd"/>
      <w:r w:rsidRPr="00BE4B2E">
        <w:rPr>
          <w:i/>
          <w:sz w:val="22"/>
          <w:szCs w:val="22"/>
        </w:rPr>
        <w:t>" , "Пешеходна зона "  и  Зона с режим на платено кратковременно паркиране - 40,00 лева на месец , 480,00 лева за една календарна година / срок на разглеждане на заявления - 7 дни.</w:t>
      </w:r>
    </w:p>
    <w:p w:rsidR="00BE4B2E" w:rsidRPr="00BE4B2E" w:rsidRDefault="00BE4B2E" w:rsidP="00BE4B2E">
      <w:pPr>
        <w:numPr>
          <w:ilvl w:val="0"/>
          <w:numId w:val="4"/>
        </w:numPr>
        <w:spacing w:after="100" w:afterAutospacing="1" w:line="256" w:lineRule="auto"/>
        <w:ind w:left="-624" w:right="-624"/>
        <w:contextualSpacing/>
        <w:jc w:val="both"/>
        <w:rPr>
          <w:i/>
          <w:sz w:val="22"/>
          <w:szCs w:val="22"/>
        </w:rPr>
      </w:pPr>
      <w:r w:rsidRPr="00BE4B2E">
        <w:rPr>
          <w:i/>
          <w:sz w:val="22"/>
          <w:szCs w:val="22"/>
        </w:rPr>
        <w:t xml:space="preserve">Пропуск </w:t>
      </w:r>
      <w:r w:rsidRPr="00BE4B2E">
        <w:rPr>
          <w:b/>
          <w:i/>
          <w:sz w:val="22"/>
          <w:szCs w:val="22"/>
        </w:rPr>
        <w:t xml:space="preserve">за живущи за едно ППС на жилище с адресна регистрация / постоянен/  </w:t>
      </w:r>
      <w:r w:rsidRPr="00BE4B2E">
        <w:rPr>
          <w:i/>
          <w:sz w:val="22"/>
          <w:szCs w:val="22"/>
        </w:rPr>
        <w:t>в  обхвата на  "Пешеходна зона - "</w:t>
      </w:r>
      <w:proofErr w:type="spellStart"/>
      <w:r w:rsidRPr="00BE4B2E">
        <w:rPr>
          <w:i/>
          <w:sz w:val="22"/>
          <w:szCs w:val="22"/>
        </w:rPr>
        <w:t>Екозона</w:t>
      </w:r>
      <w:proofErr w:type="spellEnd"/>
      <w:r w:rsidRPr="00BE4B2E">
        <w:rPr>
          <w:i/>
          <w:sz w:val="22"/>
          <w:szCs w:val="22"/>
        </w:rPr>
        <w:t xml:space="preserve">" , "Пешеходна зона "  и  Зона с режим на платено кратковременно паркиране  – </w:t>
      </w:r>
      <w:r w:rsidRPr="00BE4B2E">
        <w:rPr>
          <w:i/>
          <w:sz w:val="22"/>
          <w:szCs w:val="22"/>
          <w:lang w:val="en-US"/>
        </w:rPr>
        <w:t>5</w:t>
      </w:r>
      <w:r w:rsidRPr="00BE4B2E">
        <w:rPr>
          <w:i/>
          <w:sz w:val="22"/>
          <w:szCs w:val="22"/>
        </w:rPr>
        <w:t xml:space="preserve">,00 лева на месец , </w:t>
      </w:r>
      <w:r w:rsidRPr="00BE4B2E">
        <w:rPr>
          <w:i/>
          <w:sz w:val="22"/>
          <w:szCs w:val="22"/>
          <w:lang w:val="en-US"/>
        </w:rPr>
        <w:t>60</w:t>
      </w:r>
      <w:r w:rsidRPr="00BE4B2E">
        <w:rPr>
          <w:i/>
          <w:sz w:val="22"/>
          <w:szCs w:val="22"/>
        </w:rPr>
        <w:t>,00 лева за една календарна година / срок на разглеждане на заявления - 7 дни.</w:t>
      </w:r>
    </w:p>
    <w:p w:rsidR="00BE4B2E" w:rsidRPr="00BE4B2E" w:rsidRDefault="00BE4B2E" w:rsidP="00BE4B2E">
      <w:pPr>
        <w:numPr>
          <w:ilvl w:val="0"/>
          <w:numId w:val="4"/>
        </w:numPr>
        <w:spacing w:after="100" w:afterAutospacing="1" w:line="256" w:lineRule="auto"/>
        <w:ind w:left="-624" w:right="-624"/>
        <w:contextualSpacing/>
        <w:jc w:val="both"/>
        <w:rPr>
          <w:i/>
          <w:sz w:val="22"/>
          <w:szCs w:val="22"/>
        </w:rPr>
      </w:pPr>
      <w:r w:rsidRPr="00BE4B2E">
        <w:rPr>
          <w:i/>
          <w:sz w:val="22"/>
          <w:szCs w:val="22"/>
        </w:rPr>
        <w:t xml:space="preserve">Пропуск за живущи </w:t>
      </w:r>
      <w:r w:rsidRPr="00BE4B2E">
        <w:rPr>
          <w:b/>
          <w:i/>
          <w:sz w:val="22"/>
          <w:szCs w:val="22"/>
        </w:rPr>
        <w:t xml:space="preserve">за второ ППС на </w:t>
      </w:r>
      <w:bookmarkStart w:id="0" w:name="_GoBack"/>
      <w:bookmarkEnd w:id="0"/>
      <w:r w:rsidRPr="00BE4B2E">
        <w:rPr>
          <w:b/>
          <w:i/>
          <w:sz w:val="22"/>
          <w:szCs w:val="22"/>
        </w:rPr>
        <w:t>жилище с адресна регистрация / постоянен/</w:t>
      </w:r>
      <w:r w:rsidRPr="00BE4B2E">
        <w:rPr>
          <w:i/>
          <w:sz w:val="22"/>
          <w:szCs w:val="22"/>
        </w:rPr>
        <w:t xml:space="preserve">  в  обхвата на  "Пешеходна зона - "</w:t>
      </w:r>
      <w:proofErr w:type="spellStart"/>
      <w:r w:rsidRPr="00BE4B2E">
        <w:rPr>
          <w:i/>
          <w:sz w:val="22"/>
          <w:szCs w:val="22"/>
        </w:rPr>
        <w:t>Екозона</w:t>
      </w:r>
      <w:proofErr w:type="spellEnd"/>
      <w:r w:rsidRPr="00BE4B2E">
        <w:rPr>
          <w:i/>
          <w:sz w:val="22"/>
          <w:szCs w:val="22"/>
        </w:rPr>
        <w:t>" , "Пешеходна зона "  и  Зона с режим на платено кратковременно паркиране  – 10,00 лева на месец , 120,00 лева за една календарна година / срок на разглеждане на заявления - 7 дни.</w:t>
      </w:r>
    </w:p>
    <w:p w:rsidR="00BE4B2E" w:rsidRPr="00BE4B2E" w:rsidRDefault="00BE4B2E" w:rsidP="00BE4B2E">
      <w:pPr>
        <w:numPr>
          <w:ilvl w:val="0"/>
          <w:numId w:val="4"/>
        </w:numPr>
        <w:spacing w:after="100" w:afterAutospacing="1" w:line="256" w:lineRule="auto"/>
        <w:ind w:left="-624" w:right="-624"/>
        <w:contextualSpacing/>
        <w:jc w:val="both"/>
        <w:rPr>
          <w:i/>
          <w:sz w:val="22"/>
          <w:szCs w:val="22"/>
        </w:rPr>
      </w:pPr>
      <w:r w:rsidRPr="00BE4B2E">
        <w:rPr>
          <w:i/>
          <w:sz w:val="22"/>
          <w:szCs w:val="22"/>
        </w:rPr>
        <w:t>Пропуск за живущи за трето ППС на жилище с адресна регистрация / постоянен/  в  обхвата на  "Пешеходна зона - "</w:t>
      </w:r>
      <w:proofErr w:type="spellStart"/>
      <w:r w:rsidRPr="00BE4B2E">
        <w:rPr>
          <w:i/>
          <w:sz w:val="22"/>
          <w:szCs w:val="22"/>
        </w:rPr>
        <w:t>Екозона</w:t>
      </w:r>
      <w:proofErr w:type="spellEnd"/>
      <w:r w:rsidRPr="00BE4B2E">
        <w:rPr>
          <w:i/>
          <w:sz w:val="22"/>
          <w:szCs w:val="22"/>
        </w:rPr>
        <w:t>" , "Пешеходна зона "  и  Зона с режим на платено кратковременно паркиране  – 20,00 лева на месец , 240,00 лева за една календарна година / срок на разглеждане на заявления - 7 дни.</w:t>
      </w:r>
    </w:p>
    <w:p w:rsidR="00BE4B2E" w:rsidRPr="00BE4B2E" w:rsidRDefault="00BE4B2E" w:rsidP="00BE4B2E">
      <w:pPr>
        <w:spacing w:after="100" w:afterAutospacing="1"/>
        <w:ind w:left="-624" w:right="-624"/>
        <w:contextualSpacing/>
        <w:jc w:val="both"/>
        <w:rPr>
          <w:i/>
          <w:sz w:val="22"/>
          <w:szCs w:val="22"/>
        </w:rPr>
      </w:pPr>
    </w:p>
    <w:p w:rsidR="00BE4B2E" w:rsidRPr="00BE4B2E" w:rsidRDefault="00BE4B2E" w:rsidP="00BE4B2E">
      <w:pPr>
        <w:numPr>
          <w:ilvl w:val="0"/>
          <w:numId w:val="4"/>
        </w:numPr>
        <w:spacing w:after="100" w:afterAutospacing="1" w:line="256" w:lineRule="auto"/>
        <w:ind w:left="-624" w:right="-624"/>
        <w:contextualSpacing/>
        <w:jc w:val="both"/>
        <w:rPr>
          <w:i/>
          <w:sz w:val="22"/>
          <w:szCs w:val="22"/>
        </w:rPr>
      </w:pPr>
      <w:r w:rsidRPr="00BE4B2E">
        <w:rPr>
          <w:i/>
          <w:sz w:val="22"/>
          <w:szCs w:val="22"/>
        </w:rPr>
        <w:t xml:space="preserve">Пропуск за </w:t>
      </w:r>
      <w:proofErr w:type="spellStart"/>
      <w:r w:rsidRPr="00BE4B2E">
        <w:rPr>
          <w:b/>
          <w:i/>
          <w:sz w:val="22"/>
          <w:szCs w:val="22"/>
        </w:rPr>
        <w:t>товаро</w:t>
      </w:r>
      <w:proofErr w:type="spellEnd"/>
      <w:r w:rsidRPr="00BE4B2E">
        <w:rPr>
          <w:b/>
          <w:i/>
          <w:sz w:val="22"/>
          <w:szCs w:val="22"/>
        </w:rPr>
        <w:t>- разтоварна дейност</w:t>
      </w:r>
      <w:r w:rsidRPr="00BE4B2E">
        <w:rPr>
          <w:i/>
          <w:sz w:val="22"/>
          <w:szCs w:val="22"/>
        </w:rPr>
        <w:t xml:space="preserve"> в  Централна градска част в часовете, съгласно чл. 5 от Наредба № 4 За реда за спиране, престой и паркиране на пътни превозни средства на територията на град Казанлък  </w:t>
      </w:r>
      <w:r w:rsidRPr="00BE4B2E">
        <w:rPr>
          <w:b/>
          <w:i/>
          <w:sz w:val="22"/>
          <w:szCs w:val="22"/>
        </w:rPr>
        <w:t xml:space="preserve">в часовете от 08:00-11:00часа и от 14:00 – 16:00 часа </w:t>
      </w:r>
      <w:r w:rsidRPr="00BE4B2E">
        <w:rPr>
          <w:i/>
          <w:sz w:val="22"/>
          <w:szCs w:val="22"/>
        </w:rPr>
        <w:t>- 50,00 лева на месец / 600,00 лева за една календарна година , 5,00 лева на час/ 20,00 лева за един ден – срок на разглеждане на заявление – 7 дни.</w:t>
      </w:r>
    </w:p>
    <w:p w:rsidR="00BE4B2E" w:rsidRPr="00BE4B2E" w:rsidRDefault="00BE4B2E" w:rsidP="00BE4B2E">
      <w:pPr>
        <w:numPr>
          <w:ilvl w:val="0"/>
          <w:numId w:val="4"/>
        </w:numPr>
        <w:spacing w:after="100" w:afterAutospacing="1" w:line="256" w:lineRule="auto"/>
        <w:ind w:left="-624" w:right="-624"/>
        <w:contextualSpacing/>
        <w:jc w:val="both"/>
        <w:rPr>
          <w:i/>
          <w:sz w:val="22"/>
          <w:szCs w:val="22"/>
        </w:rPr>
      </w:pPr>
      <w:r w:rsidRPr="00BE4B2E">
        <w:rPr>
          <w:i/>
          <w:sz w:val="22"/>
          <w:szCs w:val="22"/>
        </w:rPr>
        <w:t xml:space="preserve">Пропуск </w:t>
      </w:r>
      <w:r w:rsidRPr="00BE4B2E">
        <w:rPr>
          <w:b/>
          <w:i/>
          <w:sz w:val="22"/>
          <w:szCs w:val="22"/>
        </w:rPr>
        <w:t>„ Служебен абонамент“</w:t>
      </w:r>
      <w:r w:rsidRPr="00BE4B2E">
        <w:rPr>
          <w:i/>
          <w:sz w:val="22"/>
          <w:szCs w:val="22"/>
        </w:rPr>
        <w:t xml:space="preserve"> </w:t>
      </w:r>
      <w:r w:rsidRPr="00BE4B2E">
        <w:rPr>
          <w:b/>
          <w:i/>
          <w:sz w:val="22"/>
          <w:szCs w:val="22"/>
        </w:rPr>
        <w:t xml:space="preserve">в </w:t>
      </w:r>
      <w:r w:rsidRPr="00BE4B2E">
        <w:rPr>
          <w:i/>
          <w:sz w:val="22"/>
          <w:szCs w:val="22"/>
        </w:rPr>
        <w:t xml:space="preserve">Зоните с режим на платено кратковременно паркиране  – 50,00 лева на месец , 600,00 лева за една календарна година – срок на разглеждане на заявление – 7дни; </w:t>
      </w:r>
    </w:p>
    <w:p w:rsidR="00BE4B2E" w:rsidRPr="00BE4B2E" w:rsidRDefault="00BE4B2E" w:rsidP="00BE4B2E">
      <w:pPr>
        <w:spacing w:after="100" w:afterAutospacing="1"/>
        <w:ind w:left="-624" w:right="-624"/>
        <w:contextualSpacing/>
        <w:jc w:val="both"/>
        <w:rPr>
          <w:b/>
          <w:i/>
          <w:sz w:val="22"/>
          <w:szCs w:val="22"/>
        </w:rPr>
      </w:pPr>
      <w:r w:rsidRPr="00BE4B2E">
        <w:rPr>
          <w:i/>
          <w:sz w:val="22"/>
          <w:szCs w:val="22"/>
        </w:rPr>
        <w:t xml:space="preserve">Пропуск „ Служебен абонамент“ </w:t>
      </w:r>
      <w:r w:rsidRPr="00BE4B2E">
        <w:rPr>
          <w:b/>
          <w:i/>
          <w:sz w:val="22"/>
          <w:szCs w:val="22"/>
        </w:rPr>
        <w:t>извън</w:t>
      </w:r>
      <w:r w:rsidRPr="00BE4B2E">
        <w:rPr>
          <w:i/>
          <w:sz w:val="22"/>
          <w:szCs w:val="22"/>
        </w:rPr>
        <w:t xml:space="preserve">  Зоните с режим на платено кратковременно паркиране  – 50,00 лева на месец , 600,00 лева за една календарна година – извън  Зоните с режим на платено кратковременно паркиране  –  срок на разглеждане на заявление / </w:t>
      </w:r>
      <w:r w:rsidRPr="00BE4B2E">
        <w:rPr>
          <w:b/>
          <w:i/>
          <w:sz w:val="22"/>
          <w:szCs w:val="22"/>
        </w:rPr>
        <w:t>след излизане на становище от „ Комисията по безопасност на движението по пътищата“  в Община Казанлък.</w:t>
      </w:r>
    </w:p>
    <w:p w:rsidR="00BE4B2E" w:rsidRPr="00BE4B2E" w:rsidRDefault="00BE4B2E" w:rsidP="00BE4B2E">
      <w:pPr>
        <w:spacing w:after="100" w:afterAutospacing="1"/>
        <w:ind w:left="-624" w:right="-624"/>
        <w:contextualSpacing/>
        <w:jc w:val="both"/>
        <w:rPr>
          <w:b/>
          <w:i/>
          <w:sz w:val="22"/>
          <w:szCs w:val="22"/>
        </w:rPr>
      </w:pPr>
      <w:r w:rsidRPr="00BE4B2E">
        <w:rPr>
          <w:b/>
          <w:i/>
          <w:sz w:val="22"/>
          <w:szCs w:val="22"/>
        </w:rPr>
        <w:t>„Централна градска част“</w:t>
      </w:r>
      <w:r w:rsidRPr="00BE4B2E">
        <w:rPr>
          <w:i/>
          <w:sz w:val="22"/>
          <w:szCs w:val="22"/>
        </w:rPr>
        <w:t xml:space="preserve"> е обособена съгласно Окончателния проект на Генералния план</w:t>
      </w:r>
      <w:r w:rsidRPr="00BE4B2E">
        <w:rPr>
          <w:i/>
          <w:sz w:val="22"/>
          <w:szCs w:val="22"/>
          <w:lang w:val="en-US"/>
        </w:rPr>
        <w:t xml:space="preserve"> </w:t>
      </w:r>
      <w:r w:rsidRPr="00BE4B2E">
        <w:rPr>
          <w:i/>
          <w:sz w:val="22"/>
          <w:szCs w:val="22"/>
        </w:rPr>
        <w:t>за организация на движението на гр. Казанлък, одобрен със Заповед № 2399/23.12.2021 г. и</w:t>
      </w:r>
      <w:r w:rsidRPr="00BE4B2E">
        <w:rPr>
          <w:i/>
          <w:sz w:val="22"/>
          <w:szCs w:val="22"/>
          <w:lang w:val="en-US"/>
        </w:rPr>
        <w:t xml:space="preserve"> </w:t>
      </w:r>
      <w:r w:rsidRPr="00BE4B2E">
        <w:rPr>
          <w:i/>
          <w:sz w:val="22"/>
          <w:szCs w:val="22"/>
        </w:rPr>
        <w:t xml:space="preserve">последващите му изменения влезли в сила със Заповед на Кмета на община Казанлък </w:t>
      </w:r>
      <w:r w:rsidRPr="00BE4B2E">
        <w:rPr>
          <w:b/>
          <w:i/>
          <w:sz w:val="22"/>
          <w:szCs w:val="22"/>
        </w:rPr>
        <w:t>е</w:t>
      </w:r>
      <w:r w:rsidRPr="00BE4B2E">
        <w:rPr>
          <w:b/>
          <w:i/>
          <w:sz w:val="22"/>
          <w:szCs w:val="22"/>
          <w:lang w:val="en-US"/>
        </w:rPr>
        <w:t xml:space="preserve"> </w:t>
      </w:r>
      <w:r w:rsidRPr="00BE4B2E">
        <w:rPr>
          <w:b/>
          <w:i/>
          <w:sz w:val="22"/>
          <w:szCs w:val="22"/>
        </w:rPr>
        <w:t>територията, ограничена от булевардите и улиците:</w:t>
      </w:r>
      <w:r w:rsidRPr="00BE4B2E">
        <w:rPr>
          <w:i/>
          <w:sz w:val="22"/>
          <w:szCs w:val="22"/>
        </w:rPr>
        <w:t xml:space="preserve"> на запад ул. „Стефан Караджа“; на север</w:t>
      </w:r>
      <w:r w:rsidRPr="00BE4B2E">
        <w:rPr>
          <w:i/>
          <w:sz w:val="22"/>
          <w:szCs w:val="22"/>
          <w:lang w:val="en-US"/>
        </w:rPr>
        <w:t xml:space="preserve"> </w:t>
      </w:r>
      <w:r w:rsidRPr="00BE4B2E">
        <w:rPr>
          <w:i/>
          <w:sz w:val="22"/>
          <w:szCs w:val="22"/>
        </w:rPr>
        <w:t>ул. „Войнишка“ , ул. „Петър Берон“ и ул. „Опълченска“; на изток бул. „Никола Петков“; на</w:t>
      </w:r>
      <w:r w:rsidRPr="00BE4B2E">
        <w:rPr>
          <w:i/>
          <w:sz w:val="22"/>
          <w:szCs w:val="22"/>
          <w:lang w:val="en-US"/>
        </w:rPr>
        <w:t xml:space="preserve"> </w:t>
      </w:r>
      <w:r w:rsidRPr="00BE4B2E">
        <w:rPr>
          <w:i/>
          <w:sz w:val="22"/>
          <w:szCs w:val="22"/>
        </w:rPr>
        <w:t>юг ул. „Цар Иван Шишман“, бул. „Розова долина“, в участъка от бул. „Княз Александър Батенберг“ до ул. „Бачо Киро“, ул. „Бачо Киро“, в участъка от бул. „Розова долина“ до</w:t>
      </w:r>
      <w:r w:rsidRPr="00BE4B2E">
        <w:rPr>
          <w:i/>
          <w:sz w:val="22"/>
          <w:szCs w:val="22"/>
          <w:lang w:val="en-US"/>
        </w:rPr>
        <w:t xml:space="preserve"> </w:t>
      </w:r>
      <w:r w:rsidRPr="00BE4B2E">
        <w:rPr>
          <w:i/>
          <w:sz w:val="22"/>
          <w:szCs w:val="22"/>
        </w:rPr>
        <w:t>кръстовището с ул. „ 6-ти септември“ и ул. „6-ти септември“.</w:t>
      </w:r>
    </w:p>
    <w:p w:rsidR="00BE4B2E" w:rsidRPr="00BE4B2E" w:rsidRDefault="00BE4B2E" w:rsidP="00BE4B2E">
      <w:pPr>
        <w:spacing w:after="160" w:line="254" w:lineRule="auto"/>
        <w:ind w:left="-624" w:right="-624"/>
        <w:jc w:val="both"/>
        <w:rPr>
          <w:rFonts w:eastAsia="Calibri"/>
          <w:i/>
          <w:sz w:val="22"/>
          <w:szCs w:val="22"/>
          <w:lang w:eastAsia="en-US"/>
        </w:rPr>
      </w:pPr>
      <w:r w:rsidRPr="00BE4B2E">
        <w:rPr>
          <w:rFonts w:eastAsia="Calibri"/>
          <w:b/>
          <w:i/>
          <w:sz w:val="22"/>
          <w:szCs w:val="22"/>
          <w:lang w:eastAsia="en-US"/>
        </w:rPr>
        <w:t>"Пешеходната зона - "</w:t>
      </w:r>
      <w:proofErr w:type="spellStart"/>
      <w:r w:rsidRPr="00BE4B2E">
        <w:rPr>
          <w:rFonts w:eastAsia="Calibri"/>
          <w:b/>
          <w:i/>
          <w:sz w:val="22"/>
          <w:szCs w:val="22"/>
          <w:lang w:eastAsia="en-US"/>
        </w:rPr>
        <w:t>Екозона</w:t>
      </w:r>
      <w:proofErr w:type="spellEnd"/>
      <w:r w:rsidRPr="00BE4B2E">
        <w:rPr>
          <w:rFonts w:eastAsia="Calibri"/>
          <w:b/>
          <w:i/>
          <w:sz w:val="22"/>
          <w:szCs w:val="22"/>
          <w:lang w:eastAsia="en-US"/>
        </w:rPr>
        <w:t>"</w:t>
      </w:r>
      <w:r w:rsidRPr="00BE4B2E">
        <w:rPr>
          <w:rFonts w:eastAsia="Calibri"/>
          <w:i/>
          <w:sz w:val="22"/>
          <w:szCs w:val="22"/>
          <w:lang w:eastAsia="en-US"/>
        </w:rPr>
        <w:t xml:space="preserve"> е територията на следните улици: ул. „Рила“ и ул. „Княз Ал. Дондуков“.</w:t>
      </w:r>
    </w:p>
    <w:p w:rsidR="00BE4B2E" w:rsidRPr="00BE4B2E" w:rsidRDefault="00BE4B2E" w:rsidP="00BE4B2E">
      <w:pPr>
        <w:spacing w:after="160" w:line="254" w:lineRule="auto"/>
        <w:ind w:left="-624" w:right="-624"/>
        <w:jc w:val="both"/>
        <w:rPr>
          <w:rFonts w:eastAsia="Calibri"/>
          <w:i/>
          <w:sz w:val="22"/>
          <w:szCs w:val="22"/>
          <w:lang w:val="en-US" w:eastAsia="en-US"/>
        </w:rPr>
      </w:pPr>
      <w:r w:rsidRPr="00BE4B2E">
        <w:rPr>
          <w:rFonts w:eastAsia="Calibri"/>
          <w:b/>
          <w:i/>
          <w:sz w:val="22"/>
          <w:szCs w:val="22"/>
          <w:lang w:val="en-US" w:eastAsia="en-US"/>
        </w:rPr>
        <w:t>"</w:t>
      </w:r>
      <w:proofErr w:type="spellStart"/>
      <w:r w:rsidRPr="00BE4B2E">
        <w:rPr>
          <w:rFonts w:eastAsia="Calibri"/>
          <w:b/>
          <w:i/>
          <w:sz w:val="22"/>
          <w:szCs w:val="22"/>
          <w:lang w:val="en-US" w:eastAsia="en-US"/>
        </w:rPr>
        <w:t>Пешеходната</w:t>
      </w:r>
      <w:proofErr w:type="spellEnd"/>
      <w:r w:rsidRPr="00BE4B2E">
        <w:rPr>
          <w:rFonts w:eastAsia="Calibri"/>
          <w:b/>
          <w:i/>
          <w:sz w:val="22"/>
          <w:szCs w:val="22"/>
          <w:lang w:val="en-US" w:eastAsia="en-US"/>
        </w:rPr>
        <w:t xml:space="preserve"> </w:t>
      </w:r>
      <w:proofErr w:type="spellStart"/>
      <w:r w:rsidRPr="00BE4B2E">
        <w:rPr>
          <w:rFonts w:eastAsia="Calibri"/>
          <w:b/>
          <w:i/>
          <w:sz w:val="22"/>
          <w:szCs w:val="22"/>
          <w:lang w:val="en-US" w:eastAsia="en-US"/>
        </w:rPr>
        <w:t>зона</w:t>
      </w:r>
      <w:proofErr w:type="spellEnd"/>
      <w:r w:rsidRPr="00BE4B2E">
        <w:rPr>
          <w:rFonts w:eastAsia="Calibri"/>
          <w:b/>
          <w:i/>
          <w:sz w:val="22"/>
          <w:szCs w:val="22"/>
          <w:lang w:val="en-US" w:eastAsia="en-US"/>
        </w:rPr>
        <w:t>"</w:t>
      </w:r>
      <w:r w:rsidRPr="00BE4B2E">
        <w:rPr>
          <w:rFonts w:eastAsia="Calibri"/>
          <w:i/>
          <w:sz w:val="22"/>
          <w:szCs w:val="22"/>
          <w:lang w:val="en-US" w:eastAsia="en-US"/>
        </w:rPr>
        <w:t xml:space="preserve"> в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град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Казанлък е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територията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на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следните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улици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и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площади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: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площад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"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Севтополис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",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ул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>. "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Искра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",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ул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>. "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Ген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.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Скобелев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>" /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от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пресечката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й с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ул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>. "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Македония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"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до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площад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„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Севтополис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“,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ул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>. "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Паисий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Хилендарски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>" /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от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площада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до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пресечката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й с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ул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>. "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Кирил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и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Методий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"/,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ул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>. "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Йордан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Pr="00BE4B2E">
        <w:rPr>
          <w:rFonts w:eastAsia="Calibri"/>
          <w:i/>
          <w:sz w:val="22"/>
          <w:szCs w:val="22"/>
          <w:lang w:val="en-US" w:eastAsia="en-US"/>
        </w:rPr>
        <w:t>Стателов</w:t>
      </w:r>
      <w:proofErr w:type="spellEnd"/>
      <w:r w:rsidRPr="00BE4B2E">
        <w:rPr>
          <w:rFonts w:eastAsia="Calibri"/>
          <w:i/>
          <w:sz w:val="22"/>
          <w:szCs w:val="22"/>
          <w:lang w:val="en-US" w:eastAsia="en-US"/>
        </w:rPr>
        <w:t>".</w:t>
      </w:r>
    </w:p>
    <w:p w:rsidR="00BE4B2E" w:rsidRPr="00BE4B2E" w:rsidRDefault="00BE4B2E" w:rsidP="00BE4B2E">
      <w:pPr>
        <w:ind w:right="-468"/>
        <w:jc w:val="both"/>
        <w:rPr>
          <w:b/>
          <w:sz w:val="22"/>
          <w:szCs w:val="22"/>
        </w:rPr>
      </w:pPr>
      <w:r w:rsidRPr="00BE4B2E">
        <w:rPr>
          <w:b/>
          <w:sz w:val="22"/>
          <w:szCs w:val="22"/>
        </w:rPr>
        <w:t>При предплата на едногодишен абонамент се ползва 10 % отстъпка.</w:t>
      </w:r>
    </w:p>
    <w:p w:rsidR="00BE4B2E" w:rsidRPr="00BE4B2E" w:rsidRDefault="00BE4B2E" w:rsidP="00BE4B2E">
      <w:pPr>
        <w:ind w:left="-180" w:right="-468"/>
        <w:jc w:val="both"/>
        <w:rPr>
          <w:sz w:val="22"/>
          <w:szCs w:val="22"/>
        </w:rPr>
      </w:pPr>
    </w:p>
    <w:p w:rsidR="003233C5" w:rsidRPr="00BE4B2E" w:rsidRDefault="003233C5" w:rsidP="00BE4B2E">
      <w:pPr>
        <w:ind w:right="-567"/>
        <w:rPr>
          <w:sz w:val="22"/>
          <w:szCs w:val="22"/>
          <w:lang w:val="en-US"/>
        </w:rPr>
      </w:pPr>
      <w:r w:rsidRPr="00BE4B2E">
        <w:rPr>
          <w:sz w:val="22"/>
          <w:szCs w:val="22"/>
        </w:rPr>
        <w:tab/>
        <w:t xml:space="preserve"> </w:t>
      </w:r>
      <w:r w:rsidRPr="00BE4B2E">
        <w:rPr>
          <w:sz w:val="22"/>
          <w:szCs w:val="22"/>
        </w:rPr>
        <w:tab/>
      </w:r>
    </w:p>
    <w:p w:rsidR="00640758" w:rsidRPr="00BE4B2E" w:rsidRDefault="00640758" w:rsidP="002C04B3">
      <w:pPr>
        <w:rPr>
          <w:sz w:val="22"/>
          <w:szCs w:val="22"/>
          <w:lang w:val="en-US"/>
        </w:rPr>
      </w:pPr>
    </w:p>
    <w:sectPr w:rsidR="00640758" w:rsidRPr="00BE4B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92" w:rsidRDefault="00E65F92" w:rsidP="0073216D">
      <w:r>
        <w:separator/>
      </w:r>
    </w:p>
  </w:endnote>
  <w:endnote w:type="continuationSeparator" w:id="0">
    <w:p w:rsidR="00E65F92" w:rsidRDefault="00E65F92" w:rsidP="0073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92" w:rsidRDefault="00E65F92" w:rsidP="0073216D">
      <w:r>
        <w:separator/>
      </w:r>
    </w:p>
  </w:footnote>
  <w:footnote w:type="continuationSeparator" w:id="0">
    <w:p w:rsidR="00E65F92" w:rsidRDefault="00E65F92" w:rsidP="0073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18" w:rsidRDefault="001E1A18" w:rsidP="001E1A18">
    <w:pPr>
      <w:pStyle w:val="a7"/>
      <w:spacing w:before="100" w:beforeAutospacing="1" w:after="100" w:after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AE3"/>
    <w:multiLevelType w:val="hybridMultilevel"/>
    <w:tmpl w:val="C8B45EF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124C07"/>
    <w:multiLevelType w:val="hybridMultilevel"/>
    <w:tmpl w:val="E5325CD2"/>
    <w:lvl w:ilvl="0" w:tplc="EBCA404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F5C3DAB"/>
    <w:multiLevelType w:val="hybridMultilevel"/>
    <w:tmpl w:val="72B61312"/>
    <w:lvl w:ilvl="0" w:tplc="E7C2A362">
      <w:start w:val="1"/>
      <w:numFmt w:val="decimal"/>
      <w:lvlText w:val="%1."/>
      <w:lvlJc w:val="left"/>
      <w:pPr>
        <w:ind w:left="180" w:hanging="360"/>
      </w:pPr>
    </w:lvl>
    <w:lvl w:ilvl="1" w:tplc="04020019">
      <w:start w:val="1"/>
      <w:numFmt w:val="lowerLetter"/>
      <w:lvlText w:val="%2."/>
      <w:lvlJc w:val="left"/>
      <w:pPr>
        <w:ind w:left="900" w:hanging="360"/>
      </w:pPr>
    </w:lvl>
    <w:lvl w:ilvl="2" w:tplc="0402001B">
      <w:start w:val="1"/>
      <w:numFmt w:val="lowerRoman"/>
      <w:lvlText w:val="%3."/>
      <w:lvlJc w:val="right"/>
      <w:pPr>
        <w:ind w:left="1620" w:hanging="180"/>
      </w:pPr>
    </w:lvl>
    <w:lvl w:ilvl="3" w:tplc="0402000F">
      <w:start w:val="1"/>
      <w:numFmt w:val="decimal"/>
      <w:lvlText w:val="%4."/>
      <w:lvlJc w:val="left"/>
      <w:pPr>
        <w:ind w:left="2340" w:hanging="360"/>
      </w:pPr>
    </w:lvl>
    <w:lvl w:ilvl="4" w:tplc="04020019">
      <w:start w:val="1"/>
      <w:numFmt w:val="lowerLetter"/>
      <w:lvlText w:val="%5."/>
      <w:lvlJc w:val="left"/>
      <w:pPr>
        <w:ind w:left="3060" w:hanging="360"/>
      </w:pPr>
    </w:lvl>
    <w:lvl w:ilvl="5" w:tplc="0402001B">
      <w:start w:val="1"/>
      <w:numFmt w:val="lowerRoman"/>
      <w:lvlText w:val="%6."/>
      <w:lvlJc w:val="right"/>
      <w:pPr>
        <w:ind w:left="3780" w:hanging="180"/>
      </w:pPr>
    </w:lvl>
    <w:lvl w:ilvl="6" w:tplc="0402000F">
      <w:start w:val="1"/>
      <w:numFmt w:val="decimal"/>
      <w:lvlText w:val="%7."/>
      <w:lvlJc w:val="left"/>
      <w:pPr>
        <w:ind w:left="4500" w:hanging="360"/>
      </w:pPr>
    </w:lvl>
    <w:lvl w:ilvl="7" w:tplc="04020019">
      <w:start w:val="1"/>
      <w:numFmt w:val="lowerLetter"/>
      <w:lvlText w:val="%8."/>
      <w:lvlJc w:val="left"/>
      <w:pPr>
        <w:ind w:left="5220" w:hanging="360"/>
      </w:pPr>
    </w:lvl>
    <w:lvl w:ilvl="8" w:tplc="0402001B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B3"/>
    <w:rsid w:val="000332C2"/>
    <w:rsid w:val="00055ABC"/>
    <w:rsid w:val="00126111"/>
    <w:rsid w:val="001B212A"/>
    <w:rsid w:val="001E1A18"/>
    <w:rsid w:val="002A1854"/>
    <w:rsid w:val="002C04B3"/>
    <w:rsid w:val="003233C5"/>
    <w:rsid w:val="004B21BD"/>
    <w:rsid w:val="004E629B"/>
    <w:rsid w:val="005A4522"/>
    <w:rsid w:val="005D63DB"/>
    <w:rsid w:val="00623473"/>
    <w:rsid w:val="00640758"/>
    <w:rsid w:val="006627F1"/>
    <w:rsid w:val="006972C1"/>
    <w:rsid w:val="006B59DE"/>
    <w:rsid w:val="00727375"/>
    <w:rsid w:val="0073216D"/>
    <w:rsid w:val="00733163"/>
    <w:rsid w:val="00742B93"/>
    <w:rsid w:val="007569B0"/>
    <w:rsid w:val="007A3466"/>
    <w:rsid w:val="007C0CAC"/>
    <w:rsid w:val="00814D15"/>
    <w:rsid w:val="008A5C9B"/>
    <w:rsid w:val="00902F13"/>
    <w:rsid w:val="009844BF"/>
    <w:rsid w:val="009A2740"/>
    <w:rsid w:val="009A473C"/>
    <w:rsid w:val="009B5260"/>
    <w:rsid w:val="009F3905"/>
    <w:rsid w:val="00AA6704"/>
    <w:rsid w:val="00B24CFA"/>
    <w:rsid w:val="00B41FAE"/>
    <w:rsid w:val="00BB729F"/>
    <w:rsid w:val="00BE4B2E"/>
    <w:rsid w:val="00C22175"/>
    <w:rsid w:val="00CB1DCE"/>
    <w:rsid w:val="00CC3789"/>
    <w:rsid w:val="00CC795A"/>
    <w:rsid w:val="00D13AAD"/>
    <w:rsid w:val="00DA6624"/>
    <w:rsid w:val="00E10429"/>
    <w:rsid w:val="00E132B2"/>
    <w:rsid w:val="00E224C3"/>
    <w:rsid w:val="00E65F92"/>
    <w:rsid w:val="00E67976"/>
    <w:rsid w:val="00E93100"/>
    <w:rsid w:val="00E954B1"/>
    <w:rsid w:val="00EF30C3"/>
    <w:rsid w:val="00F32CEC"/>
    <w:rsid w:val="00F64E5A"/>
    <w:rsid w:val="00F90C97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C4BC0A-8799-4798-8D47-06319D7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3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64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5260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B5260"/>
    <w:rPr>
      <w:rFonts w:ascii="Segoe UI" w:eastAsia="Times New Roman" w:hAnsi="Segoe UI" w:cs="Segoe UI"/>
      <w:sz w:val="18"/>
      <w:szCs w:val="18"/>
      <w:lang w:eastAsia="bg-BG"/>
    </w:rPr>
  </w:style>
  <w:style w:type="paragraph" w:styleId="a7">
    <w:name w:val="header"/>
    <w:basedOn w:val="a"/>
    <w:link w:val="a8"/>
    <w:uiPriority w:val="99"/>
    <w:unhideWhenUsed/>
    <w:rsid w:val="0073216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73216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73216D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3216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Neycheva</dc:creator>
  <cp:keywords/>
  <dc:description/>
  <cp:lastModifiedBy>Milena Neycheva</cp:lastModifiedBy>
  <cp:revision>255</cp:revision>
  <cp:lastPrinted>2022-04-21T07:26:00Z</cp:lastPrinted>
  <dcterms:created xsi:type="dcterms:W3CDTF">2020-12-10T14:21:00Z</dcterms:created>
  <dcterms:modified xsi:type="dcterms:W3CDTF">2022-08-24T08:01:00Z</dcterms:modified>
</cp:coreProperties>
</file>